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41"/>
        <w:gridCol w:w="4377"/>
      </w:tblGrid>
      <w:tr w:rsidR="001F77D3" w:rsidRPr="001F77D3" w14:paraId="38B0BBCC" w14:textId="77777777" w:rsidTr="00B2022F">
        <w:trPr>
          <w:trHeight w:val="369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2846A18F" w14:textId="77777777" w:rsidR="001F77D3" w:rsidRPr="001F77D3" w:rsidRDefault="001F77D3" w:rsidP="001F77D3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DATOS GENERALES</w:t>
            </w:r>
          </w:p>
        </w:tc>
      </w:tr>
      <w:tr w:rsidR="001F77D3" w:rsidRPr="001F77D3" w14:paraId="2A174B4A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6F215A92" w14:textId="77777777" w:rsidR="001F77D3" w:rsidRPr="001F77D3" w:rsidRDefault="001F77D3" w:rsidP="001F77D3">
            <w:pPr>
              <w:numPr>
                <w:ilvl w:val="1"/>
                <w:numId w:val="18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Nombre del Puesto: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D9C8E98" w14:textId="595DE768" w:rsidR="001F77D3" w:rsidRPr="001F77D3" w:rsidRDefault="001F77D3" w:rsidP="001F77D3">
            <w:pPr>
              <w:keepNext/>
              <w:tabs>
                <w:tab w:val="left" w:pos="2115"/>
              </w:tabs>
              <w:jc w:val="both"/>
              <w:outlineLvl w:val="0"/>
              <w:rPr>
                <w:rFonts w:ascii="Arial" w:eastAsia="Calibri" w:hAnsi="Arial" w:cs="Arial"/>
                <w:sz w:val="22"/>
                <w:szCs w:val="22"/>
                <w:lang w:eastAsia="es-MX"/>
              </w:rPr>
            </w:pPr>
            <w:bookmarkStart w:id="0" w:name="_Toc110238840"/>
            <w:r w:rsidRPr="001F77D3">
              <w:rPr>
                <w:rFonts w:ascii="Arial" w:eastAsia="Calibri" w:hAnsi="Arial" w:cs="Arial"/>
                <w:sz w:val="22"/>
                <w:szCs w:val="22"/>
                <w:lang w:eastAsia="es-MX"/>
              </w:rPr>
              <w:t>Subdirec</w:t>
            </w:r>
            <w:r w:rsidR="00592307">
              <w:rPr>
                <w:rFonts w:ascii="Arial" w:eastAsia="Calibri" w:hAnsi="Arial" w:cs="Arial"/>
                <w:sz w:val="22"/>
                <w:szCs w:val="22"/>
                <w:lang w:eastAsia="es-MX"/>
              </w:rPr>
              <w:t>ción</w:t>
            </w:r>
            <w:r w:rsidRPr="001F77D3">
              <w:rPr>
                <w:rFonts w:ascii="Arial" w:eastAsia="Calibri" w:hAnsi="Arial" w:cs="Arial"/>
                <w:sz w:val="22"/>
                <w:szCs w:val="22"/>
                <w:lang w:eastAsia="es-MX"/>
              </w:rPr>
              <w:t xml:space="preserve"> Administrativ</w:t>
            </w:r>
            <w:bookmarkEnd w:id="0"/>
            <w:r w:rsidR="00592307">
              <w:rPr>
                <w:rFonts w:ascii="Arial" w:eastAsia="Calibri" w:hAnsi="Arial" w:cs="Arial"/>
                <w:sz w:val="22"/>
                <w:szCs w:val="22"/>
                <w:lang w:eastAsia="es-MX"/>
              </w:rPr>
              <w:t>a</w:t>
            </w:r>
          </w:p>
        </w:tc>
      </w:tr>
      <w:tr w:rsidR="001F77D3" w:rsidRPr="001F77D3" w14:paraId="49C50788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5AB02947" w14:textId="77777777" w:rsidR="001F77D3" w:rsidRPr="001F77D3" w:rsidRDefault="001F77D3" w:rsidP="001F77D3">
            <w:pPr>
              <w:numPr>
                <w:ilvl w:val="1"/>
                <w:numId w:val="18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Clave del Puesto: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32C6901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1F77D3" w:rsidRPr="001F77D3" w14:paraId="4BE78552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26BEC0C7" w14:textId="77777777" w:rsidR="001F77D3" w:rsidRPr="001F77D3" w:rsidRDefault="001F77D3" w:rsidP="001F77D3">
            <w:pPr>
              <w:numPr>
                <w:ilvl w:val="1"/>
                <w:numId w:val="18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Superior Inmediato: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EF659FF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Director del Instituto Municipal de Pensiones</w:t>
            </w:r>
          </w:p>
        </w:tc>
      </w:tr>
      <w:tr w:rsidR="001F77D3" w:rsidRPr="001F77D3" w14:paraId="6F5A1731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0BF27408" w14:textId="77777777" w:rsidR="001F77D3" w:rsidRPr="001F77D3" w:rsidRDefault="001F77D3" w:rsidP="001F77D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DESCRIPCIÓN DE PUESTO</w:t>
            </w:r>
          </w:p>
        </w:tc>
      </w:tr>
      <w:tr w:rsidR="001F77D3" w:rsidRPr="001F77D3" w14:paraId="4BFD5C91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6E38AD28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Propósito del Puesto:</w:t>
            </w:r>
          </w:p>
          <w:p w14:paraId="0F57C933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Asegurar el cumplimiento de las metas de eficiencia, rentabilidad y servicio del Instituto, mediante la planeación, organización y control de las actividades de suministros, control de costos y materiales así como el servicio a clientes, supervisando la correcta utilización y mantenimiento de los equipos e instalaciones y la adecuada administración de los Recursos Humanos y Financieros de que dispone el Instituto así como la correcta administración de los diferentes Fideicomisos que administran las pensiones y jubilaciones de los ex trabajadores.</w:t>
            </w: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  <w:p w14:paraId="35CE7222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F77D3" w:rsidRPr="001F77D3" w14:paraId="4765CABC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51D4F4D3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Responsabilidad del Puesto:</w:t>
            </w:r>
          </w:p>
          <w:p w14:paraId="71C12DCC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 responsable de coordinar lo relativo a las compras, licitaciones, asignaciones directas, contratación de servicios. Encargado de todo lo relativo a la administración de los fideicomisos.</w:t>
            </w:r>
          </w:p>
          <w:p w14:paraId="1B06E193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Tiene la facultad de contribuir en el manejo de las cuentas y el pago de las prestaciones económicas que el Municipio y Organismos descentralizados entregan al Instituto. </w:t>
            </w:r>
          </w:p>
          <w:p w14:paraId="72087E9E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Coordinación, control y optimización de los recursos humanos, materiales y financieros del Instituto, así como, manejo de inversiones, autorización de préstamos, etc.</w:t>
            </w:r>
          </w:p>
          <w:p w14:paraId="4AEE78C5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Coordinar esfuerzos con Subdirección Médica y Subdirección de Planeación para el óptimo funcionamiento de los servicios que brinda el Instituto.</w:t>
            </w:r>
          </w:p>
          <w:p w14:paraId="399C03B2" w14:textId="77777777" w:rsidR="001F77D3" w:rsidRPr="001F77D3" w:rsidRDefault="001F77D3" w:rsidP="001F77D3">
            <w:pPr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</w:rPr>
              <w:t>Por el trabajo de otros:</w:t>
            </w:r>
          </w:p>
          <w:p w14:paraId="31468D3F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Analizar, supervisar reportes contables, de adquisiciones, autorización de pagos de los empleados del Instituto y de los pensionados y jubilados del Instituto.</w:t>
            </w:r>
          </w:p>
          <w:p w14:paraId="7AA56B98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Autorización y firma de cheques. </w:t>
            </w:r>
          </w:p>
          <w:p w14:paraId="371DB1E3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Coordinación y supervisión de las actividades propias de los departamentos de apoyo de la subdirección.</w:t>
            </w:r>
          </w:p>
          <w:p w14:paraId="093E1B1F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Atención de Auditoria a instancias de fiscalización.</w:t>
            </w:r>
          </w:p>
          <w:p w14:paraId="2EA33CF2" w14:textId="77777777" w:rsidR="001F77D3" w:rsidRPr="001F77D3" w:rsidRDefault="001F77D3" w:rsidP="001F77D3">
            <w:pPr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Autorizar las nóminas del personal del Instituto y de pensionados y jubilados.</w:t>
            </w:r>
          </w:p>
        </w:tc>
      </w:tr>
      <w:tr w:rsidR="001F77D3" w:rsidRPr="001F77D3" w14:paraId="788C53AC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271F5854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Descripción Específica.</w:t>
            </w:r>
          </w:p>
        </w:tc>
      </w:tr>
      <w:tr w:rsidR="001F77D3" w:rsidRPr="001F77D3" w14:paraId="760EF468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3A72E06D" w14:textId="77777777" w:rsidR="001F77D3" w:rsidRPr="001F77D3" w:rsidRDefault="001F77D3" w:rsidP="001F77D3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Actividades Generales:</w:t>
            </w:r>
          </w:p>
          <w:p w14:paraId="641881A6" w14:textId="77777777" w:rsidR="001F77D3" w:rsidRPr="001F77D3" w:rsidRDefault="001F77D3" w:rsidP="001F77D3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 actividades de administración y presupuestario.</w:t>
            </w:r>
          </w:p>
          <w:p w14:paraId="1B32A528" w14:textId="77777777" w:rsidR="001F77D3" w:rsidRPr="001F77D3" w:rsidRDefault="001F77D3" w:rsidP="001F77D3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Coordinación del personal adscrito al Instituto Municipal de Pensiones.</w:t>
            </w:r>
          </w:p>
          <w:p w14:paraId="00F6BFEF" w14:textId="77777777" w:rsidR="001F77D3" w:rsidRPr="001F77D3" w:rsidRDefault="001F77D3" w:rsidP="001F77D3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Analizar y evaluar la información contable del Instituto.</w:t>
            </w:r>
          </w:p>
          <w:p w14:paraId="152DE37B" w14:textId="77777777" w:rsidR="001F77D3" w:rsidRPr="001F77D3" w:rsidRDefault="001F77D3" w:rsidP="001F77D3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Informe de avances a la Dirección.</w:t>
            </w:r>
          </w:p>
          <w:p w14:paraId="1C7CAD3E" w14:textId="77777777" w:rsidR="001F77D3" w:rsidRPr="001F77D3" w:rsidRDefault="001F77D3" w:rsidP="001F77D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Y todas aquellas actividades que le instruya el </w:t>
            </w:r>
            <w:proofErr w:type="gramStart"/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Director</w:t>
            </w:r>
            <w:proofErr w:type="gramEnd"/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del Instituto.</w:t>
            </w:r>
          </w:p>
        </w:tc>
      </w:tr>
      <w:tr w:rsidR="001F77D3" w:rsidRPr="001F77D3" w14:paraId="1219FDEA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36C329EA" w14:textId="77777777" w:rsidR="001F77D3" w:rsidRPr="001F77D3" w:rsidRDefault="001F77D3" w:rsidP="001F77D3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Actividades Específicas:</w:t>
            </w:r>
          </w:p>
          <w:p w14:paraId="782BB612" w14:textId="77777777" w:rsidR="001F77D3" w:rsidRPr="001F77D3" w:rsidRDefault="001F77D3" w:rsidP="001F77D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Autorización de cheques de pago por concepto de: proveedores, honorarios, nómina, fondo propio, etc.</w:t>
            </w:r>
          </w:p>
          <w:p w14:paraId="3FF4B5FE" w14:textId="77777777" w:rsidR="001F77D3" w:rsidRPr="001F77D3" w:rsidRDefault="001F77D3" w:rsidP="001F77D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Supervisar el manejo de inventarios de mobiliario y equipo</w:t>
            </w: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  <w:p w14:paraId="29F6A904" w14:textId="77777777" w:rsidR="001F77D3" w:rsidRPr="001F77D3" w:rsidRDefault="001F77D3" w:rsidP="001F77D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Evaluar la productividad del personal del Instituto.</w:t>
            </w:r>
          </w:p>
          <w:p w14:paraId="76BECCD3" w14:textId="77777777" w:rsidR="001F77D3" w:rsidRPr="001F77D3" w:rsidRDefault="001F77D3" w:rsidP="001F77D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Revisar la documentación relacionada con el fideicomiso</w:t>
            </w:r>
          </w:p>
          <w:p w14:paraId="10C4BAB5" w14:textId="77777777" w:rsidR="001F77D3" w:rsidRPr="001F77D3" w:rsidRDefault="001F77D3" w:rsidP="001F77D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Revisar los ingresos y egresos del Instituto.</w:t>
            </w:r>
          </w:p>
          <w:p w14:paraId="663B7590" w14:textId="77777777" w:rsidR="001F77D3" w:rsidRPr="001F77D3" w:rsidRDefault="001F77D3" w:rsidP="001F77D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 todas aquellas funciones que la autoridad le indique.</w:t>
            </w:r>
          </w:p>
        </w:tc>
      </w:tr>
      <w:tr w:rsidR="001F77D3" w:rsidRPr="001F77D3" w14:paraId="6E64174E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0A2EC35E" w14:textId="77777777" w:rsidR="001F77D3" w:rsidRPr="001F77D3" w:rsidRDefault="001F77D3" w:rsidP="001F77D3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Actividades Eventuales:</w:t>
            </w:r>
          </w:p>
          <w:p w14:paraId="3F0999F5" w14:textId="77777777" w:rsidR="001F77D3" w:rsidRPr="001F77D3" w:rsidRDefault="001F77D3" w:rsidP="001F77D3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Coordinar relaciones públicas (comerciales e interinstitucionales con empresas y organismos.</w:t>
            </w:r>
          </w:p>
        </w:tc>
      </w:tr>
      <w:tr w:rsidR="001F77D3" w:rsidRPr="001F77D3" w14:paraId="71F3E50A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10DEFA3C" w14:textId="77777777" w:rsidR="001F77D3" w:rsidRPr="001F77D3" w:rsidRDefault="001F77D3" w:rsidP="001F77D3">
            <w:pPr>
              <w:numPr>
                <w:ilvl w:val="2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Ubicación en la Estructura Orgánica: </w:t>
            </w:r>
          </w:p>
          <w:p w14:paraId="55D89C60" w14:textId="1B01A91C" w:rsidR="001F77D3" w:rsidRPr="001F77D3" w:rsidRDefault="00E230B3" w:rsidP="001F77D3">
            <w:pPr>
              <w:contextualSpacing/>
              <w:jc w:val="both"/>
              <w:rPr>
                <w:rFonts w:ascii="Arial" w:hAnsi="Arial" w:cs="Arial"/>
                <w:noProof/>
                <w:lang w:eastAsia="es-MX"/>
              </w:rPr>
            </w:pPr>
            <w:r w:rsidRPr="00AD60A7">
              <w:rPr>
                <w:rFonts w:ascii="Arial" w:eastAsia="Calibri" w:hAnsi="Arial" w:cs="Arial"/>
                <w:noProof/>
                <w:sz w:val="22"/>
                <w:szCs w:val="22"/>
                <w:lang w:eastAsia="es-MX"/>
              </w:rPr>
              <w:drawing>
                <wp:inline distT="0" distB="0" distL="0" distR="0" wp14:anchorId="74880D38" wp14:editId="71B1A093">
                  <wp:extent cx="2276475" cy="1741805"/>
                  <wp:effectExtent l="0" t="38100" r="0" b="106045"/>
                  <wp:docPr id="2" name="Diagram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1F77D3" w:rsidRPr="001F77D3" w14:paraId="79341AFD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34A6AC7E" w14:textId="77777777" w:rsidR="001F77D3" w:rsidRPr="001F77D3" w:rsidRDefault="001F77D3" w:rsidP="001F77D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PERFIL DEL PUESTO</w:t>
            </w:r>
          </w:p>
        </w:tc>
      </w:tr>
      <w:tr w:rsidR="001F77D3" w:rsidRPr="001F77D3" w14:paraId="462C4C36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5EFC451C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Escolaridad: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EF41DEA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Licenciatura en contabilidad. Licenciado en administración o equivalente.</w:t>
            </w:r>
          </w:p>
        </w:tc>
      </w:tr>
      <w:tr w:rsidR="001F77D3" w:rsidRPr="001F77D3" w14:paraId="7535E5FD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2C7481EB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Habilidades Profesionales y Conocimientos Complementarios: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CA8E718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Principios y Valores Institucionales.</w:t>
            </w:r>
          </w:p>
          <w:p w14:paraId="46B64B93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Administración Pública.</w:t>
            </w:r>
          </w:p>
          <w:p w14:paraId="5A7E27A8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Integración de Equipos Productivos.</w:t>
            </w:r>
          </w:p>
          <w:p w14:paraId="34C44F65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Calidad en el servicio. </w:t>
            </w:r>
          </w:p>
          <w:p w14:paraId="6A2696BA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Comunicación Asertiva.</w:t>
            </w:r>
          </w:p>
          <w:p w14:paraId="657150E2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Liderazgo.</w:t>
            </w:r>
          </w:p>
          <w:p w14:paraId="4738DCD8" w14:textId="77777777" w:rsidR="001F77D3" w:rsidRPr="001F77D3" w:rsidRDefault="001F77D3" w:rsidP="001F77D3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Tecnologías de la Información.</w:t>
            </w:r>
          </w:p>
          <w:p w14:paraId="6B7D3623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Orientación a Resultados.</w:t>
            </w:r>
          </w:p>
          <w:p w14:paraId="3D92DD98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Procedimientos de personal </w:t>
            </w:r>
          </w:p>
          <w:p w14:paraId="464BD3E1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Nóminas y contables. </w:t>
            </w:r>
          </w:p>
          <w:p w14:paraId="660C3966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Conocimiento de finanzas y elaboración de presupuestos, flujos de efectivo, así como, habilidad en manejo de inversiones, fundamento de fideicomiso.</w:t>
            </w:r>
          </w:p>
          <w:p w14:paraId="7E02F603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Habilidad para la toma de decisiones.</w:t>
            </w:r>
          </w:p>
          <w:p w14:paraId="52A4C9E0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Alto sentido de responsabilidad.</w:t>
            </w:r>
          </w:p>
          <w:p w14:paraId="16E168B9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Capacidad de concertación.</w:t>
            </w:r>
          </w:p>
          <w:p w14:paraId="607B4C95" w14:textId="77777777" w:rsidR="001F77D3" w:rsidRPr="001F77D3" w:rsidRDefault="001F77D3" w:rsidP="001F77D3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Capacidad de Juicio.</w:t>
            </w:r>
          </w:p>
        </w:tc>
      </w:tr>
      <w:tr w:rsidR="001F77D3" w:rsidRPr="001F77D3" w14:paraId="6D93E7FD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2FC51066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Experiencia: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612EBB4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 preferencia 4 años en puesto similar.</w:t>
            </w:r>
          </w:p>
          <w:p w14:paraId="0EE91948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F7B9E2C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Dominio en contabilidad, finanzas y presupuestos, análisis de situaciones y toma de decisiones. </w:t>
            </w:r>
          </w:p>
          <w:p w14:paraId="646FCE9B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Conocimiento en fideicomisos y manejo de inversión, proyecciones financieras.</w:t>
            </w:r>
          </w:p>
          <w:p w14:paraId="3055FB3C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F77D3" w:rsidRPr="001F77D3" w14:paraId="76B071B8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5E37C1C8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Nivel de Competencia Mínimo Aceptable: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1C11ECA7" w14:textId="77777777" w:rsidR="001F77D3" w:rsidRPr="001F77D3" w:rsidRDefault="001F77D3" w:rsidP="001F77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</w:tc>
      </w:tr>
      <w:tr w:rsidR="001F77D3" w:rsidRPr="001F77D3" w14:paraId="41FB3973" w14:textId="77777777" w:rsidTr="00B2022F">
        <w:trPr>
          <w:trHeight w:val="425"/>
        </w:trPr>
        <w:tc>
          <w:tcPr>
            <w:tcW w:w="9298" w:type="dxa"/>
            <w:gridSpan w:val="2"/>
            <w:shd w:val="clear" w:color="auto" w:fill="auto"/>
            <w:vAlign w:val="center"/>
          </w:tcPr>
          <w:p w14:paraId="6A07A2BE" w14:textId="77777777" w:rsidR="001F77D3" w:rsidRPr="001F77D3" w:rsidRDefault="001F77D3" w:rsidP="001F77D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COMUNICACIÓN FORMAL</w:t>
            </w:r>
          </w:p>
        </w:tc>
      </w:tr>
      <w:tr w:rsidR="001F77D3" w:rsidRPr="001F77D3" w14:paraId="0628B1E3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5DD7D63B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Interna: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C426D06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Personal del Instituto: para coordinación de actividades.</w:t>
            </w:r>
          </w:p>
          <w:p w14:paraId="5B5D65FB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Jefatura contable. Para reportar actividades.</w:t>
            </w:r>
          </w:p>
          <w:p w14:paraId="291E301E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Áreas de Instituto para asuntos de índole contable y administrativos.</w:t>
            </w:r>
          </w:p>
        </w:tc>
      </w:tr>
      <w:tr w:rsidR="001F77D3" w:rsidRPr="001F77D3" w14:paraId="2B604398" w14:textId="77777777" w:rsidTr="00B2022F">
        <w:trPr>
          <w:trHeight w:val="425"/>
        </w:trPr>
        <w:tc>
          <w:tcPr>
            <w:tcW w:w="4674" w:type="dxa"/>
            <w:shd w:val="clear" w:color="auto" w:fill="auto"/>
            <w:vAlign w:val="center"/>
          </w:tcPr>
          <w:p w14:paraId="623D13C6" w14:textId="77777777" w:rsidR="001F77D3" w:rsidRPr="001F77D3" w:rsidRDefault="001F77D3" w:rsidP="001F77D3">
            <w:pPr>
              <w:numPr>
                <w:ilvl w:val="1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Externa: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C2C899D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Proveedores de bienes y servicios. </w:t>
            </w:r>
          </w:p>
          <w:p w14:paraId="33A84173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Instituciones bancarias.</w:t>
            </w:r>
          </w:p>
          <w:p w14:paraId="58E3A474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77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Dependencias Municipales para gestionar trámites de retenciones y aportaciones. </w:t>
            </w:r>
          </w:p>
          <w:p w14:paraId="3028E184" w14:textId="77777777" w:rsidR="001F77D3" w:rsidRPr="001F77D3" w:rsidRDefault="001F77D3" w:rsidP="001F77D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7C6FF54" w14:textId="77777777" w:rsidR="00F42367" w:rsidRDefault="00F42367"/>
    <w:sectPr w:rsidR="00F4236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266B" w14:textId="77777777" w:rsidR="005C25AD" w:rsidRDefault="005C25AD" w:rsidP="00286790">
      <w:r>
        <w:separator/>
      </w:r>
    </w:p>
  </w:endnote>
  <w:endnote w:type="continuationSeparator" w:id="0">
    <w:p w14:paraId="7B58F930" w14:textId="77777777" w:rsidR="005C25AD" w:rsidRDefault="005C25AD" w:rsidP="0028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1B5E" w14:textId="3630DF19" w:rsidR="00286790" w:rsidRDefault="00286790">
    <w:pPr>
      <w:pStyle w:val="Piedepgina"/>
    </w:pPr>
    <w:r w:rsidRPr="00286790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EB9448" wp14:editId="141A708E">
              <wp:simplePos x="0" y="0"/>
              <wp:positionH relativeFrom="margin">
                <wp:align>center</wp:align>
              </wp:positionH>
              <wp:positionV relativeFrom="line">
                <wp:posOffset>-57150</wp:posOffset>
              </wp:positionV>
              <wp:extent cx="7365365" cy="361315"/>
              <wp:effectExtent l="0" t="0" r="26035" b="19685"/>
              <wp:wrapNone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5365" cy="361315"/>
                        <a:chOff x="321" y="14850"/>
                        <a:chExt cx="11601" cy="558"/>
                      </a:xfrm>
                    </wpg:grpSpPr>
                    <wps:wsp>
                      <wps:cNvPr id="19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4DD20" w14:textId="77777777" w:rsidR="00286790" w:rsidRPr="00AD60A7" w:rsidRDefault="00286790" w:rsidP="00286790">
                            <w:pPr>
                              <w:pStyle w:val="Piedepgina"/>
                              <w:jc w:val="center"/>
                              <w:rPr>
                                <w:color w:val="FFFFFF"/>
                                <w:spacing w:val="60"/>
                              </w:rPr>
                            </w:pPr>
                            <w:r w:rsidRPr="00AD60A7">
                              <w:rPr>
                                <w:color w:val="FFFFFF"/>
                                <w:spacing w:val="60"/>
                              </w:rPr>
                              <w:t>INSTITUTO MUNICIPAL DE PENSIONES</w:t>
                            </w:r>
                          </w:p>
                          <w:p w14:paraId="3DC3F32F" w14:textId="77777777" w:rsidR="00286790" w:rsidRPr="00AD60A7" w:rsidRDefault="00286790" w:rsidP="00286790">
                            <w:pPr>
                              <w:pStyle w:val="Encabezad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5B26B" w14:textId="77777777" w:rsidR="00286790" w:rsidRPr="00AD60A7" w:rsidRDefault="00286790" w:rsidP="00286790">
                            <w:pPr>
                              <w:pStyle w:val="Piedepgina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9448" id="Grupo 18" o:spid="_x0000_s1026" style="position:absolute;margin-left:0;margin-top:-4.5pt;width:579.95pt;height:28.45pt;z-index:251662336;mso-position-horizontal:center;mso-position-horizontal-relative:margin;mso-position-vertical-relative:line" coordorigin="321,14850" coordsize="11601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" fillcolor="#558ed5" stroked="f" strokecolor="#943634">
                <v:textbox>
                  <w:txbxContent>
                    <w:p w14:paraId="46A4DD20" w14:textId="77777777" w:rsidR="00286790" w:rsidRPr="00AD60A7" w:rsidRDefault="00286790" w:rsidP="00286790">
                      <w:pPr>
                        <w:pStyle w:val="Piedepgina"/>
                        <w:jc w:val="center"/>
                        <w:rPr>
                          <w:color w:val="FFFFFF"/>
                          <w:spacing w:val="60"/>
                        </w:rPr>
                      </w:pPr>
                      <w:r w:rsidRPr="00AD60A7">
                        <w:rPr>
                          <w:color w:val="FFFFFF"/>
                          <w:spacing w:val="60"/>
                        </w:rPr>
                        <w:t>INSTITUTO MUNICIPAL DE PENSIONES</w:t>
                      </w:r>
                    </w:p>
                    <w:p w14:paraId="3DC3F32F" w14:textId="77777777" w:rsidR="00286790" w:rsidRPr="00AD60A7" w:rsidRDefault="00286790" w:rsidP="00286790">
                      <w:pPr>
                        <w:pStyle w:val="Encabezado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" fillcolor="#558ed5" stroked="f">
                <v:textbox>
                  <w:txbxContent>
                    <w:p w14:paraId="5CD5B26B" w14:textId="77777777" w:rsidR="00286790" w:rsidRPr="00AD60A7" w:rsidRDefault="00286790" w:rsidP="00286790">
                      <w:pPr>
                        <w:pStyle w:val="Piedepgina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9" o:spid="_x0000_s1029" style="position:absolute;left:321;top:14850;width:11601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w10:wrap anchorx="margin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2E05" w14:textId="77777777" w:rsidR="005C25AD" w:rsidRDefault="005C25AD" w:rsidP="00286790">
      <w:r>
        <w:separator/>
      </w:r>
    </w:p>
  </w:footnote>
  <w:footnote w:type="continuationSeparator" w:id="0">
    <w:p w14:paraId="623446DB" w14:textId="77777777" w:rsidR="005C25AD" w:rsidRDefault="005C25AD" w:rsidP="0028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53"/>
      <w:gridCol w:w="1729"/>
      <w:gridCol w:w="1218"/>
      <w:gridCol w:w="626"/>
      <w:gridCol w:w="2265"/>
      <w:gridCol w:w="57"/>
    </w:tblGrid>
    <w:tr w:rsidR="00286790" w:rsidRPr="00286790" w14:paraId="4829E353" w14:textId="77777777" w:rsidTr="00B2022F">
      <w:trPr>
        <w:trHeight w:val="720"/>
      </w:trPr>
      <w:tc>
        <w:tcPr>
          <w:tcW w:w="1666" w:type="pct"/>
          <w:gridSpan w:val="2"/>
        </w:tcPr>
        <w:p w14:paraId="3636DE5B" w14:textId="77777777" w:rsidR="00286790" w:rsidRPr="00286790" w:rsidRDefault="00286790" w:rsidP="00286790">
          <w:pPr>
            <w:tabs>
              <w:tab w:val="center" w:pos="4252"/>
              <w:tab w:val="right" w:pos="8504"/>
            </w:tabs>
            <w:rPr>
              <w:color w:val="4472C4"/>
            </w:rPr>
          </w:pPr>
        </w:p>
      </w:tc>
      <w:tc>
        <w:tcPr>
          <w:tcW w:w="1667" w:type="pct"/>
          <w:gridSpan w:val="2"/>
        </w:tcPr>
        <w:p w14:paraId="71FD1555" w14:textId="77777777" w:rsidR="00286790" w:rsidRPr="00286790" w:rsidRDefault="00286790" w:rsidP="00286790">
          <w:pPr>
            <w:tabs>
              <w:tab w:val="center" w:pos="4252"/>
              <w:tab w:val="right" w:pos="8504"/>
            </w:tabs>
            <w:jc w:val="center"/>
            <w:rPr>
              <w:color w:val="4472C4"/>
            </w:rPr>
          </w:pPr>
        </w:p>
      </w:tc>
      <w:tc>
        <w:tcPr>
          <w:tcW w:w="1667" w:type="pct"/>
          <w:gridSpan w:val="3"/>
        </w:tcPr>
        <w:p w14:paraId="15285AA3" w14:textId="77777777" w:rsidR="00286790" w:rsidRPr="00286790" w:rsidRDefault="00286790" w:rsidP="00286790">
          <w:pPr>
            <w:tabs>
              <w:tab w:val="center" w:pos="4252"/>
              <w:tab w:val="right" w:pos="8504"/>
            </w:tabs>
            <w:jc w:val="right"/>
            <w:rPr>
              <w:color w:val="4472C4"/>
            </w:rPr>
          </w:pPr>
        </w:p>
      </w:tc>
    </w:tr>
    <w:tr w:rsidR="00286790" w:rsidRPr="00286790" w14:paraId="3BA92E12" w14:textId="77777777" w:rsidTr="00B2022F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694"/>
      </w:trPr>
      <w:tc>
        <w:tcPr>
          <w:tcW w:w="1523" w:type="pct"/>
          <w:vMerge w:val="restart"/>
          <w:shd w:val="clear" w:color="auto" w:fill="auto"/>
        </w:tcPr>
        <w:p w14:paraId="0A02C544" w14:textId="77777777" w:rsidR="00286790" w:rsidRPr="00286790" w:rsidRDefault="00286790" w:rsidP="00286790">
          <w:pPr>
            <w:spacing w:line="276" w:lineRule="auto"/>
            <w:jc w:val="center"/>
            <w:rPr>
              <w:rFonts w:ascii="Calibri" w:eastAsia="Calibri" w:hAnsi="Calibri"/>
            </w:rPr>
          </w:pPr>
          <w:r w:rsidRPr="0028679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A30C17" wp14:editId="36138906">
                <wp:simplePos x="0" y="0"/>
                <wp:positionH relativeFrom="column">
                  <wp:posOffset>-5715</wp:posOffset>
                </wp:positionH>
                <wp:positionV relativeFrom="paragraph">
                  <wp:posOffset>320040</wp:posOffset>
                </wp:positionV>
                <wp:extent cx="1591719" cy="422900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719" cy="42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5" w:type="pct"/>
          <w:gridSpan w:val="5"/>
          <w:shd w:val="clear" w:color="auto" w:fill="auto"/>
          <w:vAlign w:val="center"/>
        </w:tcPr>
        <w:p w14:paraId="27567A93" w14:textId="77777777" w:rsidR="00286790" w:rsidRPr="00286790" w:rsidRDefault="00286790" w:rsidP="00286790">
          <w:pPr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86790">
            <w:rPr>
              <w:rFonts w:ascii="Arial" w:eastAsia="Calibri" w:hAnsi="Arial" w:cs="Arial"/>
              <w:b/>
              <w:sz w:val="24"/>
              <w:szCs w:val="24"/>
            </w:rPr>
            <w:t>Administración Pública Municipal 2020-2024</w:t>
          </w:r>
        </w:p>
      </w:tc>
    </w:tr>
    <w:tr w:rsidR="00286790" w:rsidRPr="00286790" w14:paraId="710C0DD1" w14:textId="77777777" w:rsidTr="00B2022F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</w:trPr>
      <w:tc>
        <w:tcPr>
          <w:tcW w:w="1523" w:type="pct"/>
          <w:vMerge/>
          <w:shd w:val="clear" w:color="auto" w:fill="auto"/>
        </w:tcPr>
        <w:p w14:paraId="64594C1E" w14:textId="77777777" w:rsidR="00286790" w:rsidRPr="00286790" w:rsidRDefault="00286790" w:rsidP="00286790">
          <w:pPr>
            <w:rPr>
              <w:rFonts w:ascii="Calibri" w:eastAsia="Calibri" w:hAnsi="Calibri"/>
            </w:rPr>
          </w:pPr>
        </w:p>
      </w:tc>
      <w:tc>
        <w:tcPr>
          <w:tcW w:w="3445" w:type="pct"/>
          <w:gridSpan w:val="5"/>
          <w:shd w:val="clear" w:color="auto" w:fill="auto"/>
          <w:vAlign w:val="center"/>
        </w:tcPr>
        <w:p w14:paraId="50CA0419" w14:textId="77777777" w:rsidR="00286790" w:rsidRPr="00286790" w:rsidRDefault="00286790" w:rsidP="00286790">
          <w:pPr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286790">
            <w:rPr>
              <w:rFonts w:ascii="Arial" w:eastAsia="Calibri" w:hAnsi="Arial" w:cs="Arial"/>
              <w:sz w:val="24"/>
              <w:szCs w:val="24"/>
            </w:rPr>
            <w:t>Manual de Organización</w:t>
          </w:r>
        </w:p>
      </w:tc>
    </w:tr>
    <w:tr w:rsidR="00286790" w:rsidRPr="00286790" w14:paraId="6D1368A9" w14:textId="77777777" w:rsidTr="00B2022F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425"/>
      </w:trPr>
      <w:tc>
        <w:tcPr>
          <w:tcW w:w="1523" w:type="pct"/>
          <w:vMerge/>
          <w:shd w:val="clear" w:color="auto" w:fill="auto"/>
        </w:tcPr>
        <w:p w14:paraId="767B09DA" w14:textId="77777777" w:rsidR="00286790" w:rsidRPr="00286790" w:rsidRDefault="00286790" w:rsidP="00286790">
          <w:pPr>
            <w:rPr>
              <w:rFonts w:ascii="Calibri" w:eastAsia="Calibri" w:hAnsi="Calibri"/>
            </w:rPr>
          </w:pPr>
        </w:p>
      </w:tc>
      <w:tc>
        <w:tcPr>
          <w:tcW w:w="1121" w:type="pct"/>
          <w:gridSpan w:val="2"/>
          <w:shd w:val="clear" w:color="auto" w:fill="auto"/>
          <w:vAlign w:val="center"/>
        </w:tcPr>
        <w:p w14:paraId="6935E502" w14:textId="4B301C23" w:rsidR="00286790" w:rsidRPr="00286790" w:rsidRDefault="00286790" w:rsidP="00286790">
          <w:pPr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86790">
            <w:rPr>
              <w:rFonts w:ascii="Arial" w:eastAsia="Calibri" w:hAnsi="Arial" w:cs="Arial"/>
              <w:sz w:val="16"/>
              <w:szCs w:val="16"/>
            </w:rPr>
            <w:t>DOC 7.1 DRH 0</w:t>
          </w:r>
          <w:r w:rsidR="00E230B3">
            <w:rPr>
              <w:rFonts w:ascii="Arial" w:eastAsia="Calibri" w:hAnsi="Arial" w:cs="Arial"/>
              <w:sz w:val="16"/>
              <w:szCs w:val="16"/>
            </w:rPr>
            <w:t>9</w:t>
          </w:r>
        </w:p>
      </w:tc>
      <w:tc>
        <w:tcPr>
          <w:tcW w:w="1043" w:type="pct"/>
          <w:gridSpan w:val="2"/>
          <w:shd w:val="clear" w:color="auto" w:fill="auto"/>
          <w:vAlign w:val="center"/>
        </w:tcPr>
        <w:p w14:paraId="539F5E75" w14:textId="77777777" w:rsidR="00286790" w:rsidRPr="00286790" w:rsidRDefault="00286790" w:rsidP="00286790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286790">
            <w:rPr>
              <w:rFonts w:ascii="Arial" w:eastAsia="Calibri" w:hAnsi="Arial" w:cs="Arial"/>
              <w:sz w:val="18"/>
              <w:szCs w:val="18"/>
            </w:rPr>
            <w:t>No. REV. 01</w:t>
          </w:r>
        </w:p>
      </w:tc>
      <w:tc>
        <w:tcPr>
          <w:tcW w:w="1281" w:type="pct"/>
          <w:shd w:val="clear" w:color="auto" w:fill="auto"/>
          <w:vAlign w:val="center"/>
        </w:tcPr>
        <w:p w14:paraId="23F79B74" w14:textId="77777777" w:rsidR="00286790" w:rsidRPr="00286790" w:rsidRDefault="00286790" w:rsidP="00286790">
          <w:pPr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286790">
            <w:rPr>
              <w:rFonts w:ascii="Arial" w:eastAsia="Calibri" w:hAnsi="Arial" w:cs="Arial"/>
              <w:sz w:val="18"/>
              <w:szCs w:val="18"/>
            </w:rPr>
            <w:t>FECHA DE REVISIÓN: 10/10/2022</w:t>
          </w:r>
        </w:p>
      </w:tc>
    </w:tr>
  </w:tbl>
  <w:p w14:paraId="08364441" w14:textId="77777777" w:rsidR="00286790" w:rsidRPr="00286790" w:rsidRDefault="00286790" w:rsidP="002867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E86"/>
    <w:multiLevelType w:val="multilevel"/>
    <w:tmpl w:val="17EE60C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5925053"/>
    <w:multiLevelType w:val="hybridMultilevel"/>
    <w:tmpl w:val="DE6A0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22B4"/>
    <w:multiLevelType w:val="hybridMultilevel"/>
    <w:tmpl w:val="00528FE8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927C0D"/>
    <w:multiLevelType w:val="hybridMultilevel"/>
    <w:tmpl w:val="5DD2A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144"/>
    <w:multiLevelType w:val="multilevel"/>
    <w:tmpl w:val="6EEA60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1FEE1F92"/>
    <w:multiLevelType w:val="hybridMultilevel"/>
    <w:tmpl w:val="B6F680E0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1003585"/>
    <w:multiLevelType w:val="hybridMultilevel"/>
    <w:tmpl w:val="C636A29A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4CA1E94"/>
    <w:multiLevelType w:val="hybridMultilevel"/>
    <w:tmpl w:val="A094EAEA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6F36D39"/>
    <w:multiLevelType w:val="multilevel"/>
    <w:tmpl w:val="56BA7CC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3C3E44DB"/>
    <w:multiLevelType w:val="hybridMultilevel"/>
    <w:tmpl w:val="35FA3752"/>
    <w:lvl w:ilvl="0" w:tplc="98905690">
      <w:numFmt w:val="bullet"/>
      <w:lvlText w:val="•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FCF3615"/>
    <w:multiLevelType w:val="multilevel"/>
    <w:tmpl w:val="56BA7CC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43851861"/>
    <w:multiLevelType w:val="hybridMultilevel"/>
    <w:tmpl w:val="E2D00138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51C0738"/>
    <w:multiLevelType w:val="hybridMultilevel"/>
    <w:tmpl w:val="5C2C8B7E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5C6B97"/>
    <w:multiLevelType w:val="hybridMultilevel"/>
    <w:tmpl w:val="C0DE8DF8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7E73867"/>
    <w:multiLevelType w:val="hybridMultilevel"/>
    <w:tmpl w:val="92BCA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21B4"/>
    <w:multiLevelType w:val="hybridMultilevel"/>
    <w:tmpl w:val="7F7C17B4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27B7B0A"/>
    <w:multiLevelType w:val="hybridMultilevel"/>
    <w:tmpl w:val="F1D88800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EAA6426"/>
    <w:multiLevelType w:val="hybridMultilevel"/>
    <w:tmpl w:val="9BAC8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E7497"/>
    <w:multiLevelType w:val="multilevel"/>
    <w:tmpl w:val="17EE60C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6E0B5945"/>
    <w:multiLevelType w:val="multilevel"/>
    <w:tmpl w:val="56BA7CC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7D417601"/>
    <w:multiLevelType w:val="hybridMultilevel"/>
    <w:tmpl w:val="A314DF2E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50233770">
    <w:abstractNumId w:val="10"/>
  </w:num>
  <w:num w:numId="2" w16cid:durableId="741023645">
    <w:abstractNumId w:val="3"/>
  </w:num>
  <w:num w:numId="3" w16cid:durableId="1981835556">
    <w:abstractNumId w:val="20"/>
  </w:num>
  <w:num w:numId="4" w16cid:durableId="1382707006">
    <w:abstractNumId w:val="6"/>
  </w:num>
  <w:num w:numId="5" w16cid:durableId="1050124">
    <w:abstractNumId w:val="13"/>
  </w:num>
  <w:num w:numId="6" w16cid:durableId="481237290">
    <w:abstractNumId w:val="15"/>
  </w:num>
  <w:num w:numId="7" w16cid:durableId="650981815">
    <w:abstractNumId w:val="1"/>
  </w:num>
  <w:num w:numId="8" w16cid:durableId="1423137367">
    <w:abstractNumId w:val="19"/>
  </w:num>
  <w:num w:numId="9" w16cid:durableId="196740665">
    <w:abstractNumId w:val="11"/>
  </w:num>
  <w:num w:numId="10" w16cid:durableId="1516846601">
    <w:abstractNumId w:val="16"/>
  </w:num>
  <w:num w:numId="11" w16cid:durableId="622542629">
    <w:abstractNumId w:val="2"/>
  </w:num>
  <w:num w:numId="12" w16cid:durableId="814762825">
    <w:abstractNumId w:val="5"/>
  </w:num>
  <w:num w:numId="13" w16cid:durableId="1882742150">
    <w:abstractNumId w:val="17"/>
  </w:num>
  <w:num w:numId="14" w16cid:durableId="453718830">
    <w:abstractNumId w:val="18"/>
  </w:num>
  <w:num w:numId="15" w16cid:durableId="1569344068">
    <w:abstractNumId w:val="9"/>
  </w:num>
  <w:num w:numId="16" w16cid:durableId="1600870244">
    <w:abstractNumId w:val="4"/>
  </w:num>
  <w:num w:numId="17" w16cid:durableId="799150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5644340">
    <w:abstractNumId w:val="8"/>
  </w:num>
  <w:num w:numId="19" w16cid:durableId="1185747946">
    <w:abstractNumId w:val="14"/>
  </w:num>
  <w:num w:numId="20" w16cid:durableId="442846188">
    <w:abstractNumId w:val="12"/>
  </w:num>
  <w:num w:numId="21" w16cid:durableId="1933854409">
    <w:abstractNumId w:val="7"/>
  </w:num>
  <w:num w:numId="22" w16cid:durableId="126183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90"/>
    <w:rsid w:val="000852AE"/>
    <w:rsid w:val="001F77D3"/>
    <w:rsid w:val="00286790"/>
    <w:rsid w:val="004247D5"/>
    <w:rsid w:val="00430786"/>
    <w:rsid w:val="00513294"/>
    <w:rsid w:val="00555D6B"/>
    <w:rsid w:val="00592307"/>
    <w:rsid w:val="005C25AD"/>
    <w:rsid w:val="00983458"/>
    <w:rsid w:val="00C8517E"/>
    <w:rsid w:val="00CA1039"/>
    <w:rsid w:val="00CD12F8"/>
    <w:rsid w:val="00E21210"/>
    <w:rsid w:val="00E230B3"/>
    <w:rsid w:val="00E84B23"/>
    <w:rsid w:val="00F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9FD78"/>
  <w15:chartTrackingRefBased/>
  <w15:docId w15:val="{8DC8132F-C7AC-4BA5-BF99-624FFF95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7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790"/>
  </w:style>
  <w:style w:type="paragraph" w:styleId="Piedepgina">
    <w:name w:val="footer"/>
    <w:basedOn w:val="Normal"/>
    <w:link w:val="PiedepginaCar"/>
    <w:uiPriority w:val="99"/>
    <w:unhideWhenUsed/>
    <w:rsid w:val="002867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790"/>
  </w:style>
  <w:style w:type="paragraph" w:styleId="Prrafodelista">
    <w:name w:val="List Paragraph"/>
    <w:basedOn w:val="Normal"/>
    <w:uiPriority w:val="34"/>
    <w:qFormat/>
    <w:rsid w:val="00555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ferenciaContenido">
    <w:name w:val="Referencia Contenido"/>
    <w:basedOn w:val="Normal"/>
    <w:link w:val="ReferenciaContenidoCar"/>
    <w:qFormat/>
    <w:rsid w:val="00555D6B"/>
    <w:pPr>
      <w:keepNext/>
      <w:tabs>
        <w:tab w:val="left" w:pos="2115"/>
      </w:tabs>
      <w:jc w:val="center"/>
      <w:outlineLvl w:val="0"/>
    </w:pPr>
    <w:rPr>
      <w:rFonts w:ascii="Arial" w:eastAsia="Calibri" w:hAnsi="Arial" w:cs="Arial"/>
      <w:sz w:val="22"/>
      <w:szCs w:val="22"/>
      <w:lang w:eastAsia="es-MX"/>
    </w:rPr>
  </w:style>
  <w:style w:type="character" w:customStyle="1" w:styleId="ReferenciaContenidoCar">
    <w:name w:val="Referencia Contenido Car"/>
    <w:link w:val="ReferenciaContenido"/>
    <w:rsid w:val="00555D6B"/>
    <w:rPr>
      <w:rFonts w:ascii="Arial" w:eastAsia="Calibri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8C2013-6433-447D-B5AB-F796A299768B}" type="doc">
      <dgm:prSet loTypeId="urn:microsoft.com/office/officeart/2005/8/layout/orgChart1" loCatId="hierarchy" qsTypeId="urn:microsoft.com/office/officeart/2005/8/quickstyle/3d1" qsCatId="3D" csTypeId="urn:microsoft.com/office/officeart/2005/8/colors/accent5_1" csCatId="accent5" phldr="1"/>
      <dgm:spPr/>
      <dgm:t>
        <a:bodyPr/>
        <a:lstStyle/>
        <a:p>
          <a:endParaRPr lang="es-MX"/>
        </a:p>
      </dgm:t>
    </dgm:pt>
    <dgm:pt modelId="{8A66468C-DDB6-449C-B4CC-EF90D6541846}">
      <dgm:prSet phldrT="[Texto]" custT="1"/>
      <dgm:spPr>
        <a:xfrm>
          <a:off x="419419" y="1421"/>
          <a:ext cx="1437221" cy="71861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endParaRPr lang="es-MX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es-MX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Dirección</a:t>
          </a:r>
        </a:p>
      </dgm:t>
    </dgm:pt>
    <dgm:pt modelId="{3BD4E187-D6A7-4320-85F3-F5913FD63629}" type="parTrans" cxnId="{9C7E1822-B00B-464F-9BB7-83E4821024A7}">
      <dgm:prSet/>
      <dgm:spPr/>
      <dgm:t>
        <a:bodyPr/>
        <a:lstStyle/>
        <a:p>
          <a:pPr algn="ctr"/>
          <a:endParaRPr lang="es-MX" sz="1200"/>
        </a:p>
      </dgm:t>
    </dgm:pt>
    <dgm:pt modelId="{7BB6423F-55DB-4548-9FCE-91E787B2DADE}" type="sibTrans" cxnId="{9C7E1822-B00B-464F-9BB7-83E4821024A7}">
      <dgm:prSet/>
      <dgm:spPr/>
      <dgm:t>
        <a:bodyPr/>
        <a:lstStyle/>
        <a:p>
          <a:pPr algn="ctr"/>
          <a:endParaRPr lang="es-MX" sz="1200"/>
        </a:p>
      </dgm:t>
    </dgm:pt>
    <dgm:pt modelId="{C17467E1-A30D-406D-8B14-9C61E423E1A5}">
      <dgm:prSet phldrT="[Texto]" custT="1"/>
      <dgm:spPr>
        <a:xfrm>
          <a:off x="421204" y="1022521"/>
          <a:ext cx="1433651" cy="71682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es-MX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Subdirección Administrativa</a:t>
          </a:r>
        </a:p>
        <a:p>
          <a:pPr algn="ctr"/>
          <a:endParaRPr lang="es-MX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B0D98AA-2EF1-4397-9F5D-AB40C8E947EA}" type="parTrans" cxnId="{3E5FD2B5-FB18-4281-8BC0-1B4B7BC772D1}">
      <dgm:prSet/>
      <dgm:spPr>
        <a:xfrm>
          <a:off x="1092310" y="720032"/>
          <a:ext cx="91440" cy="302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066"/>
              </a:lnTo>
            </a:path>
          </a:pathLst>
        </a:custGeom>
        <a:noFill/>
        <a:ln w="25400" cap="flat" cmpd="sng" algn="ctr">
          <a:solidFill>
            <a:srgbClr val="4BACC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s-MX" sz="1200"/>
        </a:p>
      </dgm:t>
    </dgm:pt>
    <dgm:pt modelId="{89C02F08-A4F4-4DD9-B01A-E9E545EA05DF}" type="sibTrans" cxnId="{3E5FD2B5-FB18-4281-8BC0-1B4B7BC772D1}">
      <dgm:prSet/>
      <dgm:spPr/>
      <dgm:t>
        <a:bodyPr/>
        <a:lstStyle/>
        <a:p>
          <a:pPr algn="ctr"/>
          <a:endParaRPr lang="es-MX" sz="1200"/>
        </a:p>
      </dgm:t>
    </dgm:pt>
    <dgm:pt modelId="{E21CF1D6-8C4E-4AB9-8AF4-4565C015E1A8}" type="pres">
      <dgm:prSet presAssocID="{378C2013-6433-447D-B5AB-F796A29976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9D8822-5B81-421A-B77C-C57D056B7F6B}" type="pres">
      <dgm:prSet presAssocID="{8A66468C-DDB6-449C-B4CC-EF90D6541846}" presName="hierRoot1" presStyleCnt="0">
        <dgm:presLayoutVars>
          <dgm:hierBranch val="init"/>
        </dgm:presLayoutVars>
      </dgm:prSet>
      <dgm:spPr/>
    </dgm:pt>
    <dgm:pt modelId="{B78B24D0-4BC3-4010-9D68-DAF3F026F63E}" type="pres">
      <dgm:prSet presAssocID="{8A66468C-DDB6-449C-B4CC-EF90D6541846}" presName="rootComposite1" presStyleCnt="0"/>
      <dgm:spPr/>
    </dgm:pt>
    <dgm:pt modelId="{E93F5D51-F089-4C37-AE96-60EAD71DE7BE}" type="pres">
      <dgm:prSet presAssocID="{8A66468C-DDB6-449C-B4CC-EF90D6541846}" presName="rootText1" presStyleLbl="node0" presStyleIdx="0" presStyleCnt="1" custScaleX="100249" custScaleY="100249">
        <dgm:presLayoutVars>
          <dgm:chPref val="3"/>
        </dgm:presLayoutVars>
      </dgm:prSet>
      <dgm:spPr>
        <a:prstGeom prst="rect">
          <a:avLst/>
        </a:prstGeom>
      </dgm:spPr>
    </dgm:pt>
    <dgm:pt modelId="{846D3449-6E9E-4AD7-9890-18D857C0238B}" type="pres">
      <dgm:prSet presAssocID="{8A66468C-DDB6-449C-B4CC-EF90D6541846}" presName="rootConnector1" presStyleLbl="node1" presStyleIdx="0" presStyleCnt="0"/>
      <dgm:spPr/>
    </dgm:pt>
    <dgm:pt modelId="{F99FA704-7A45-4F67-BDAE-AFE83591AE95}" type="pres">
      <dgm:prSet presAssocID="{8A66468C-DDB6-449C-B4CC-EF90D6541846}" presName="hierChild2" presStyleCnt="0"/>
      <dgm:spPr/>
    </dgm:pt>
    <dgm:pt modelId="{6E3BA39E-C24C-405F-9E0A-0CBAD6C61F68}" type="pres">
      <dgm:prSet presAssocID="{2B0D98AA-2EF1-4397-9F5D-AB40C8E947EA}" presName="Name37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066"/>
              </a:lnTo>
            </a:path>
          </a:pathLst>
        </a:custGeom>
      </dgm:spPr>
    </dgm:pt>
    <dgm:pt modelId="{F6ECE90D-7A65-4F4A-98F6-36DCA8186EE9}" type="pres">
      <dgm:prSet presAssocID="{C17467E1-A30D-406D-8B14-9C61E423E1A5}" presName="hierRoot2" presStyleCnt="0">
        <dgm:presLayoutVars>
          <dgm:hierBranch val="init"/>
        </dgm:presLayoutVars>
      </dgm:prSet>
      <dgm:spPr/>
    </dgm:pt>
    <dgm:pt modelId="{D57A112D-828C-4DFC-B50D-6216017D6CD1}" type="pres">
      <dgm:prSet presAssocID="{C17467E1-A30D-406D-8B14-9C61E423E1A5}" presName="rootComposite" presStyleCnt="0"/>
      <dgm:spPr/>
    </dgm:pt>
    <dgm:pt modelId="{CCE6904B-A1AC-4625-992C-67ACAA940EEC}" type="pres">
      <dgm:prSet presAssocID="{C17467E1-A30D-406D-8B14-9C61E423E1A5}" presName="rootText" presStyleLbl="node2" presStyleIdx="0" presStyleCnt="1" custLinFactNeighborY="199">
        <dgm:presLayoutVars>
          <dgm:chPref val="3"/>
        </dgm:presLayoutVars>
      </dgm:prSet>
      <dgm:spPr>
        <a:prstGeom prst="rect">
          <a:avLst/>
        </a:prstGeom>
      </dgm:spPr>
    </dgm:pt>
    <dgm:pt modelId="{074E903B-0AE0-466D-8F81-EBD9A9BEA1FD}" type="pres">
      <dgm:prSet presAssocID="{C17467E1-A30D-406D-8B14-9C61E423E1A5}" presName="rootConnector" presStyleLbl="node2" presStyleIdx="0" presStyleCnt="1"/>
      <dgm:spPr/>
    </dgm:pt>
    <dgm:pt modelId="{9D979B14-B01D-4129-A14E-86517BDE256C}" type="pres">
      <dgm:prSet presAssocID="{C17467E1-A30D-406D-8B14-9C61E423E1A5}" presName="hierChild4" presStyleCnt="0"/>
      <dgm:spPr/>
    </dgm:pt>
    <dgm:pt modelId="{8199CB99-F6D0-4A7F-8385-03D14B20583D}" type="pres">
      <dgm:prSet presAssocID="{C17467E1-A30D-406D-8B14-9C61E423E1A5}" presName="hierChild5" presStyleCnt="0"/>
      <dgm:spPr/>
    </dgm:pt>
    <dgm:pt modelId="{776E57BE-53B2-4FA8-BB36-298E2AB6AD7E}" type="pres">
      <dgm:prSet presAssocID="{8A66468C-DDB6-449C-B4CC-EF90D6541846}" presName="hierChild3" presStyleCnt="0"/>
      <dgm:spPr/>
    </dgm:pt>
  </dgm:ptLst>
  <dgm:cxnLst>
    <dgm:cxn modelId="{8B1B350B-2B34-47FC-84B6-82BB047C32FF}" type="presOf" srcId="{8A66468C-DDB6-449C-B4CC-EF90D6541846}" destId="{846D3449-6E9E-4AD7-9890-18D857C0238B}" srcOrd="1" destOrd="0" presId="urn:microsoft.com/office/officeart/2005/8/layout/orgChart1"/>
    <dgm:cxn modelId="{EF0DD90B-3A74-434E-9A44-8827A67B43F9}" type="presOf" srcId="{C17467E1-A30D-406D-8B14-9C61E423E1A5}" destId="{CCE6904B-A1AC-4625-992C-67ACAA940EEC}" srcOrd="0" destOrd="0" presId="urn:microsoft.com/office/officeart/2005/8/layout/orgChart1"/>
    <dgm:cxn modelId="{1C43080D-D711-4125-BFE1-CEC7940D53E9}" type="presOf" srcId="{2B0D98AA-2EF1-4397-9F5D-AB40C8E947EA}" destId="{6E3BA39E-C24C-405F-9E0A-0CBAD6C61F68}" srcOrd="0" destOrd="0" presId="urn:microsoft.com/office/officeart/2005/8/layout/orgChart1"/>
    <dgm:cxn modelId="{9C7E1822-B00B-464F-9BB7-83E4821024A7}" srcId="{378C2013-6433-447D-B5AB-F796A299768B}" destId="{8A66468C-DDB6-449C-B4CC-EF90D6541846}" srcOrd="0" destOrd="0" parTransId="{3BD4E187-D6A7-4320-85F3-F5913FD63629}" sibTransId="{7BB6423F-55DB-4548-9FCE-91E787B2DADE}"/>
    <dgm:cxn modelId="{0324D362-2127-4DD0-84AE-B7C16F3CE8FD}" type="presOf" srcId="{8A66468C-DDB6-449C-B4CC-EF90D6541846}" destId="{E93F5D51-F089-4C37-AE96-60EAD71DE7BE}" srcOrd="0" destOrd="0" presId="urn:microsoft.com/office/officeart/2005/8/layout/orgChart1"/>
    <dgm:cxn modelId="{6F1F6B65-8F1C-4951-A37B-7FA14DF44737}" type="presOf" srcId="{C17467E1-A30D-406D-8B14-9C61E423E1A5}" destId="{074E903B-0AE0-466D-8F81-EBD9A9BEA1FD}" srcOrd="1" destOrd="0" presId="urn:microsoft.com/office/officeart/2005/8/layout/orgChart1"/>
    <dgm:cxn modelId="{3E5FD2B5-FB18-4281-8BC0-1B4B7BC772D1}" srcId="{8A66468C-DDB6-449C-B4CC-EF90D6541846}" destId="{C17467E1-A30D-406D-8B14-9C61E423E1A5}" srcOrd="0" destOrd="0" parTransId="{2B0D98AA-2EF1-4397-9F5D-AB40C8E947EA}" sibTransId="{89C02F08-A4F4-4DD9-B01A-E9E545EA05DF}"/>
    <dgm:cxn modelId="{8F74E1FD-E2C9-4E1D-BB89-9201BD3987A2}" type="presOf" srcId="{378C2013-6433-447D-B5AB-F796A299768B}" destId="{E21CF1D6-8C4E-4AB9-8AF4-4565C015E1A8}" srcOrd="0" destOrd="0" presId="urn:microsoft.com/office/officeart/2005/8/layout/orgChart1"/>
    <dgm:cxn modelId="{8176A7CF-0A2C-4137-872B-4AB45285C868}" type="presParOf" srcId="{E21CF1D6-8C4E-4AB9-8AF4-4565C015E1A8}" destId="{A19D8822-5B81-421A-B77C-C57D056B7F6B}" srcOrd="0" destOrd="0" presId="urn:microsoft.com/office/officeart/2005/8/layout/orgChart1"/>
    <dgm:cxn modelId="{0A382E22-1FF9-408D-AEDB-AD1F65AE1466}" type="presParOf" srcId="{A19D8822-5B81-421A-B77C-C57D056B7F6B}" destId="{B78B24D0-4BC3-4010-9D68-DAF3F026F63E}" srcOrd="0" destOrd="0" presId="urn:microsoft.com/office/officeart/2005/8/layout/orgChart1"/>
    <dgm:cxn modelId="{07637B05-36DF-4038-8ED4-5F75104A05CF}" type="presParOf" srcId="{B78B24D0-4BC3-4010-9D68-DAF3F026F63E}" destId="{E93F5D51-F089-4C37-AE96-60EAD71DE7BE}" srcOrd="0" destOrd="0" presId="urn:microsoft.com/office/officeart/2005/8/layout/orgChart1"/>
    <dgm:cxn modelId="{978EAADC-CE60-4026-9808-732C5BA0F03F}" type="presParOf" srcId="{B78B24D0-4BC3-4010-9D68-DAF3F026F63E}" destId="{846D3449-6E9E-4AD7-9890-18D857C0238B}" srcOrd="1" destOrd="0" presId="urn:microsoft.com/office/officeart/2005/8/layout/orgChart1"/>
    <dgm:cxn modelId="{9271667E-4148-41C1-AC0B-F0BF43A1C702}" type="presParOf" srcId="{A19D8822-5B81-421A-B77C-C57D056B7F6B}" destId="{F99FA704-7A45-4F67-BDAE-AFE83591AE95}" srcOrd="1" destOrd="0" presId="urn:microsoft.com/office/officeart/2005/8/layout/orgChart1"/>
    <dgm:cxn modelId="{C038C7FA-0942-4474-BA3B-74D58AAC2B70}" type="presParOf" srcId="{F99FA704-7A45-4F67-BDAE-AFE83591AE95}" destId="{6E3BA39E-C24C-405F-9E0A-0CBAD6C61F68}" srcOrd="0" destOrd="0" presId="urn:microsoft.com/office/officeart/2005/8/layout/orgChart1"/>
    <dgm:cxn modelId="{37A6EBFA-FAF9-476F-8377-DF7D3E4EBE42}" type="presParOf" srcId="{F99FA704-7A45-4F67-BDAE-AFE83591AE95}" destId="{F6ECE90D-7A65-4F4A-98F6-36DCA8186EE9}" srcOrd="1" destOrd="0" presId="urn:microsoft.com/office/officeart/2005/8/layout/orgChart1"/>
    <dgm:cxn modelId="{4A59B9B5-2231-40AC-A20C-CE94529BC6F5}" type="presParOf" srcId="{F6ECE90D-7A65-4F4A-98F6-36DCA8186EE9}" destId="{D57A112D-828C-4DFC-B50D-6216017D6CD1}" srcOrd="0" destOrd="0" presId="urn:microsoft.com/office/officeart/2005/8/layout/orgChart1"/>
    <dgm:cxn modelId="{8B23D12D-A831-416B-9957-082179B506B9}" type="presParOf" srcId="{D57A112D-828C-4DFC-B50D-6216017D6CD1}" destId="{CCE6904B-A1AC-4625-992C-67ACAA940EEC}" srcOrd="0" destOrd="0" presId="urn:microsoft.com/office/officeart/2005/8/layout/orgChart1"/>
    <dgm:cxn modelId="{3461A2F5-1EEE-4833-B5D0-CC8813F7711B}" type="presParOf" srcId="{D57A112D-828C-4DFC-B50D-6216017D6CD1}" destId="{074E903B-0AE0-466D-8F81-EBD9A9BEA1FD}" srcOrd="1" destOrd="0" presId="urn:microsoft.com/office/officeart/2005/8/layout/orgChart1"/>
    <dgm:cxn modelId="{97F9734D-4EEC-4480-BBA1-AD1E23D85072}" type="presParOf" srcId="{F6ECE90D-7A65-4F4A-98F6-36DCA8186EE9}" destId="{9D979B14-B01D-4129-A14E-86517BDE256C}" srcOrd="1" destOrd="0" presId="urn:microsoft.com/office/officeart/2005/8/layout/orgChart1"/>
    <dgm:cxn modelId="{A2F58049-BCC3-4960-B399-68C85B0AD5EF}" type="presParOf" srcId="{F6ECE90D-7A65-4F4A-98F6-36DCA8186EE9}" destId="{8199CB99-F6D0-4A7F-8385-03D14B20583D}" srcOrd="2" destOrd="0" presId="urn:microsoft.com/office/officeart/2005/8/layout/orgChart1"/>
    <dgm:cxn modelId="{43E87538-6363-42C5-9ACF-61066B66B60C}" type="presParOf" srcId="{A19D8822-5B81-421A-B77C-C57D056B7F6B}" destId="{776E57BE-53B2-4FA8-BB36-298E2AB6AD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3BA39E-C24C-405F-9E0A-0CBAD6C61F68}">
      <dsp:nvSpPr>
        <dsp:cNvPr id="0" name=""/>
        <dsp:cNvSpPr/>
      </dsp:nvSpPr>
      <dsp:spPr>
        <a:xfrm>
          <a:off x="1092517" y="720944"/>
          <a:ext cx="91440" cy="302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066"/>
              </a:lnTo>
            </a:path>
          </a:pathLst>
        </a:custGeom>
        <a:noFill/>
        <a:ln w="25400" cap="flat" cmpd="sng" algn="ctr">
          <a:solidFill>
            <a:srgbClr val="4BACC6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F5D51-F089-4C37-AE96-60EAD71DE7BE}">
      <dsp:nvSpPr>
        <dsp:cNvPr id="0" name=""/>
        <dsp:cNvSpPr/>
      </dsp:nvSpPr>
      <dsp:spPr>
        <a:xfrm>
          <a:off x="418103" y="809"/>
          <a:ext cx="1440268" cy="72013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Dirección</a:t>
          </a:r>
        </a:p>
      </dsp:txBody>
      <dsp:txXfrm>
        <a:off x="418103" y="809"/>
        <a:ext cx="1440268" cy="720134"/>
      </dsp:txXfrm>
    </dsp:sp>
    <dsp:sp modelId="{CCE6904B-A1AC-4625-992C-67ACAA940EEC}">
      <dsp:nvSpPr>
        <dsp:cNvPr id="0" name=""/>
        <dsp:cNvSpPr/>
      </dsp:nvSpPr>
      <dsp:spPr>
        <a:xfrm>
          <a:off x="419891" y="1023459"/>
          <a:ext cx="1436691" cy="71834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Subdirección Administrativa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9891" y="1023459"/>
        <a:ext cx="1436691" cy="718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Duran</dc:creator>
  <cp:keywords/>
  <dc:description/>
  <cp:lastModifiedBy>Ivan Duran</cp:lastModifiedBy>
  <cp:revision>4</cp:revision>
  <cp:lastPrinted>2022-10-10T23:55:00Z</cp:lastPrinted>
  <dcterms:created xsi:type="dcterms:W3CDTF">2022-10-10T23:55:00Z</dcterms:created>
  <dcterms:modified xsi:type="dcterms:W3CDTF">2022-10-11T17:32:00Z</dcterms:modified>
</cp:coreProperties>
</file>