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6" w:rsidRPr="009E2125" w:rsidRDefault="009E2125" w:rsidP="009E2125">
      <w:pPr>
        <w:jc w:val="center"/>
        <w:rPr>
          <w:b/>
          <w:sz w:val="40"/>
          <w:szCs w:val="40"/>
          <w:lang w:val="es-ES"/>
        </w:rPr>
      </w:pPr>
      <w:r w:rsidRPr="009E2125">
        <w:rPr>
          <w:b/>
          <w:sz w:val="40"/>
          <w:szCs w:val="40"/>
          <w:lang w:val="es-ES"/>
        </w:rPr>
        <w:t>Material de Curación</w:t>
      </w:r>
    </w:p>
    <w:p w:rsidR="00F46948" w:rsidRPr="00F46948" w:rsidRDefault="00810939" w:rsidP="00F46948">
      <w:pPr>
        <w:jc w:val="both"/>
        <w:rPr>
          <w:lang w:val="es-ES"/>
        </w:rPr>
      </w:pPr>
      <w:r>
        <w:rPr>
          <w:lang w:val="es-ES"/>
        </w:rPr>
        <w:t>El incremento solicitado es en base al aumento considerable de pacientes que requieren curación y tratamiento  con material costoso y por tiempo prolongado como el uso de los sistemas de presión negativa, así mismo el incremento de las cirugías que requieren la utilización de mallas o implantes de sostén, la reapertura de cirugía ambulatoria que requiere que se mantenga un stock de suturas y material de curación especializado de acuerdo a las diferentes especialidades médicas que atienden a nuestros derechohabientes como ortopedia, cirugía general, oftalmología, otorrinolaringología y ginecología.</w:t>
      </w:r>
      <w:bookmarkStart w:id="0" w:name="_GoBack"/>
      <w:bookmarkEnd w:id="0"/>
    </w:p>
    <w:sectPr w:rsidR="00F46948" w:rsidRPr="00F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48"/>
    <w:rsid w:val="00425FC6"/>
    <w:rsid w:val="005056FB"/>
    <w:rsid w:val="00810939"/>
    <w:rsid w:val="009E2125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JEF. DE ENFERMERÍA</dc:creator>
  <cp:lastModifiedBy>Direccion</cp:lastModifiedBy>
  <cp:revision>3</cp:revision>
  <dcterms:created xsi:type="dcterms:W3CDTF">2022-10-13T19:45:00Z</dcterms:created>
  <dcterms:modified xsi:type="dcterms:W3CDTF">2022-10-13T19:47:00Z</dcterms:modified>
</cp:coreProperties>
</file>