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F9808" w14:textId="77777777" w:rsidR="007C39ED" w:rsidRDefault="007C39ED" w:rsidP="004A17F6">
      <w:pPr>
        <w:jc w:val="both"/>
        <w:rPr>
          <w:sz w:val="28"/>
          <w:szCs w:val="28"/>
        </w:rPr>
      </w:pPr>
    </w:p>
    <w:p w14:paraId="4D004419" w14:textId="77777777" w:rsidR="007C39ED" w:rsidRDefault="007C39ED" w:rsidP="004A17F6">
      <w:pPr>
        <w:jc w:val="both"/>
        <w:rPr>
          <w:sz w:val="28"/>
          <w:szCs w:val="28"/>
        </w:rPr>
      </w:pPr>
    </w:p>
    <w:p w14:paraId="48E35A68" w14:textId="57F5914B" w:rsidR="007C39ED" w:rsidRDefault="007C39ED" w:rsidP="004A17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CAPACITACÓN </w:t>
      </w:r>
    </w:p>
    <w:p w14:paraId="697BC4B0" w14:textId="77777777" w:rsidR="007C39ED" w:rsidRDefault="007C39ED" w:rsidP="004A17F6">
      <w:pPr>
        <w:jc w:val="both"/>
        <w:rPr>
          <w:sz w:val="28"/>
          <w:szCs w:val="28"/>
        </w:rPr>
      </w:pPr>
    </w:p>
    <w:p w14:paraId="3A5F2A58" w14:textId="77777777" w:rsidR="007C39ED" w:rsidRDefault="007C39ED" w:rsidP="004A17F6">
      <w:pPr>
        <w:jc w:val="both"/>
        <w:rPr>
          <w:sz w:val="28"/>
          <w:szCs w:val="28"/>
        </w:rPr>
      </w:pPr>
    </w:p>
    <w:p w14:paraId="1EF754F0" w14:textId="4C357891" w:rsidR="004969D4" w:rsidRPr="004A17F6" w:rsidRDefault="004A17F6" w:rsidP="004A17F6">
      <w:pPr>
        <w:jc w:val="both"/>
        <w:rPr>
          <w:sz w:val="28"/>
          <w:szCs w:val="28"/>
        </w:rPr>
      </w:pPr>
      <w:r w:rsidRPr="004A17F6">
        <w:rPr>
          <w:sz w:val="28"/>
          <w:szCs w:val="28"/>
        </w:rPr>
        <w:t>En el marco del programa de capacitación médica que lleva a cabo el Instituto Municipal de Pensiones se recibió una capacitación de la Asociación Chihuahuense de Diabetes dirigida al personal médico del Instituto con el f</w:t>
      </w:r>
      <w:r>
        <w:rPr>
          <w:sz w:val="28"/>
          <w:szCs w:val="28"/>
        </w:rPr>
        <w:t>in</w:t>
      </w:r>
      <w:r w:rsidRPr="004A17F6">
        <w:rPr>
          <w:sz w:val="28"/>
          <w:szCs w:val="28"/>
        </w:rPr>
        <w:t xml:space="preserve"> de concientizar al derechohabiente diabético a que tenga una mayor adherencia al tratamiento prescrito para mejorar su salud y detener los efectos deletéreos que tiene la diabetes en la salud pública.</w:t>
      </w:r>
    </w:p>
    <w:sectPr w:rsidR="004969D4" w:rsidRPr="004A17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F6"/>
    <w:rsid w:val="00007713"/>
    <w:rsid w:val="000D73B6"/>
    <w:rsid w:val="004969D4"/>
    <w:rsid w:val="004A17F6"/>
    <w:rsid w:val="007C39ED"/>
    <w:rsid w:val="00D7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FB6FB"/>
  <w15:chartTrackingRefBased/>
  <w15:docId w15:val="{B928E4F4-730A-44A0-8027-B713348A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7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7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7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7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7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7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7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7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7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7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7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 2</dc:creator>
  <cp:keywords/>
  <dc:description/>
  <cp:lastModifiedBy>Impe 7</cp:lastModifiedBy>
  <cp:revision>2</cp:revision>
  <cp:lastPrinted>2024-10-22T16:31:00Z</cp:lastPrinted>
  <dcterms:created xsi:type="dcterms:W3CDTF">2024-10-23T18:57:00Z</dcterms:created>
  <dcterms:modified xsi:type="dcterms:W3CDTF">2024-10-23T18:57:00Z</dcterms:modified>
</cp:coreProperties>
</file>